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3052" w14:textId="757586AA" w:rsidR="005B1B42" w:rsidRPr="00762B55" w:rsidRDefault="005B1B42" w:rsidP="005B1B42">
      <w:pPr>
        <w:keepNext/>
        <w:keepLines/>
        <w:suppressAutoHyphens w:val="0"/>
        <w:jc w:val="right"/>
        <w:outlineLvl w:val="0"/>
        <w:rPr>
          <w:sz w:val="20"/>
          <w:szCs w:val="20"/>
          <w:lang w:eastAsia="pl-PL"/>
        </w:rPr>
      </w:pPr>
      <w:r w:rsidRPr="00762B55">
        <w:rPr>
          <w:sz w:val="20"/>
          <w:szCs w:val="20"/>
          <w:lang w:eastAsia="pl-PL"/>
        </w:rPr>
        <w:t xml:space="preserve">Załącznik nr </w:t>
      </w:r>
      <w:r>
        <w:rPr>
          <w:sz w:val="20"/>
          <w:szCs w:val="20"/>
          <w:lang w:eastAsia="pl-PL"/>
        </w:rPr>
        <w:t>2</w:t>
      </w:r>
      <w:r w:rsidRPr="00762B55">
        <w:rPr>
          <w:sz w:val="20"/>
          <w:szCs w:val="20"/>
          <w:lang w:eastAsia="pl-PL"/>
        </w:rPr>
        <w:t xml:space="preserve"> do Zarządzenia nr </w:t>
      </w:r>
      <w:r>
        <w:rPr>
          <w:sz w:val="20"/>
          <w:szCs w:val="20"/>
          <w:lang w:eastAsia="pl-PL"/>
        </w:rPr>
        <w:t>37</w:t>
      </w:r>
      <w:r w:rsidRPr="00762B55">
        <w:rPr>
          <w:sz w:val="20"/>
          <w:szCs w:val="20"/>
          <w:lang w:eastAsia="pl-PL"/>
        </w:rPr>
        <w:t xml:space="preserve">/2021 Nadleśniczego Nadleśnictwa „Śnieżka” z dnia </w:t>
      </w:r>
      <w:r>
        <w:rPr>
          <w:sz w:val="20"/>
          <w:szCs w:val="20"/>
          <w:lang w:eastAsia="pl-PL"/>
        </w:rPr>
        <w:t>1</w:t>
      </w:r>
      <w:r w:rsidR="00211AC0">
        <w:rPr>
          <w:sz w:val="20"/>
          <w:szCs w:val="20"/>
          <w:lang w:eastAsia="pl-PL"/>
        </w:rPr>
        <w:t>9</w:t>
      </w:r>
      <w:r>
        <w:rPr>
          <w:sz w:val="20"/>
          <w:szCs w:val="20"/>
          <w:lang w:eastAsia="pl-PL"/>
        </w:rPr>
        <w:t>.</w:t>
      </w:r>
      <w:r w:rsidRPr="00762B55">
        <w:rPr>
          <w:sz w:val="20"/>
          <w:szCs w:val="20"/>
          <w:lang w:eastAsia="pl-PL"/>
        </w:rPr>
        <w:t>11.2021 r.</w:t>
      </w:r>
    </w:p>
    <w:p w14:paraId="3E3980AC" w14:textId="77777777" w:rsidR="005B1B42" w:rsidRPr="00762B55" w:rsidRDefault="005B1B42" w:rsidP="005B1B42">
      <w:pPr>
        <w:suppressAutoHyphens w:val="0"/>
        <w:jc w:val="right"/>
        <w:rPr>
          <w:sz w:val="20"/>
          <w:szCs w:val="20"/>
          <w:lang w:eastAsia="pl-PL"/>
        </w:rPr>
      </w:pPr>
      <w:r w:rsidRPr="00762B55">
        <w:rPr>
          <w:sz w:val="20"/>
          <w:szCs w:val="20"/>
          <w:lang w:eastAsia="pl-PL"/>
        </w:rPr>
        <w:t xml:space="preserve">w sprawie sprzedaży składników majątkowych w </w:t>
      </w:r>
      <w:bookmarkStart w:id="0" w:name="_Hlk87615701"/>
      <w:r w:rsidRPr="00762B55">
        <w:rPr>
          <w:sz w:val="20"/>
          <w:szCs w:val="20"/>
          <w:lang w:eastAsia="pl-PL"/>
        </w:rPr>
        <w:t xml:space="preserve">trybie pisemnego przetargu  nieograniczonego    </w:t>
      </w:r>
      <w:bookmarkEnd w:id="0"/>
    </w:p>
    <w:p w14:paraId="7E87E6DA" w14:textId="77777777" w:rsidR="00532D2C" w:rsidRPr="001E015A" w:rsidRDefault="00532D2C" w:rsidP="00532D2C">
      <w:pPr>
        <w:suppressAutoHyphens w:val="0"/>
        <w:spacing w:after="120"/>
        <w:jc w:val="center"/>
        <w:rPr>
          <w:rFonts w:eastAsiaTheme="minorHAnsi"/>
          <w:b/>
          <w:lang w:eastAsia="en-US"/>
        </w:rPr>
      </w:pPr>
    </w:p>
    <w:p w14:paraId="3EB02A1D" w14:textId="77777777" w:rsidR="00532D2C" w:rsidRPr="002E154F" w:rsidRDefault="00532D2C" w:rsidP="00532D2C">
      <w:pPr>
        <w:suppressAutoHyphens w:val="0"/>
        <w:spacing w:after="120"/>
        <w:jc w:val="center"/>
        <w:rPr>
          <w:rFonts w:eastAsiaTheme="minorHAnsi"/>
          <w:lang w:eastAsia="en-US"/>
        </w:rPr>
      </w:pPr>
      <w:r w:rsidRPr="002E154F">
        <w:rPr>
          <w:rFonts w:eastAsiaTheme="minorHAnsi"/>
          <w:b/>
          <w:lang w:eastAsia="en-US"/>
        </w:rPr>
        <w:t xml:space="preserve">REGULAMIN </w:t>
      </w:r>
      <w:bookmarkStart w:id="1" w:name="_Hlk53127350"/>
      <w:r w:rsidRPr="002E154F">
        <w:rPr>
          <w:rFonts w:eastAsiaTheme="minorHAnsi"/>
          <w:b/>
          <w:lang w:eastAsia="en-US"/>
        </w:rPr>
        <w:t>PRZETARGU PISEMNEGO NIEOGRANICZONEGO</w:t>
      </w:r>
    </w:p>
    <w:p w14:paraId="074C6A30" w14:textId="77777777" w:rsidR="00532D2C" w:rsidRPr="002E154F" w:rsidRDefault="00532D2C" w:rsidP="00532D2C">
      <w:pPr>
        <w:suppressAutoHyphens w:val="0"/>
        <w:spacing w:after="120"/>
        <w:jc w:val="center"/>
        <w:rPr>
          <w:rFonts w:eastAsiaTheme="minorHAnsi"/>
          <w:b/>
          <w:lang w:eastAsia="en-US"/>
        </w:rPr>
      </w:pPr>
      <w:r w:rsidRPr="002E154F">
        <w:rPr>
          <w:rFonts w:eastAsiaTheme="minorHAnsi"/>
          <w:b/>
          <w:lang w:eastAsia="en-US"/>
        </w:rPr>
        <w:t>na sprzedaż składników majątkowych będących własnością Nadleśnictwa „Śnieżka”</w:t>
      </w:r>
    </w:p>
    <w:bookmarkEnd w:id="1"/>
    <w:p w14:paraId="19926A23" w14:textId="5C6CF480" w:rsidR="00532D2C" w:rsidRPr="002E154F" w:rsidRDefault="00532D2C" w:rsidP="002E154F">
      <w:pPr>
        <w:spacing w:after="120"/>
        <w:jc w:val="both"/>
        <w:rPr>
          <w:b/>
          <w:bCs/>
          <w:u w:val="single"/>
          <w:lang w:eastAsia="pl-PL"/>
        </w:rPr>
      </w:pPr>
      <w:r w:rsidRPr="002E154F">
        <w:rPr>
          <w:b/>
          <w:bCs/>
          <w:u w:val="single"/>
          <w:lang w:eastAsia="pl-PL"/>
        </w:rPr>
        <w:t>Postanowienia ogólne</w:t>
      </w:r>
    </w:p>
    <w:p w14:paraId="72534478" w14:textId="77777777" w:rsidR="007860E4" w:rsidRPr="002E154F" w:rsidRDefault="007860E4" w:rsidP="002E154F">
      <w:pPr>
        <w:numPr>
          <w:ilvl w:val="0"/>
          <w:numId w:val="6"/>
        </w:numPr>
        <w:suppressAutoHyphens w:val="0"/>
        <w:spacing w:after="176" w:line="247" w:lineRule="auto"/>
        <w:ind w:right="54" w:hanging="367"/>
        <w:jc w:val="both"/>
        <w:rPr>
          <w:rFonts w:eastAsia="Calibri"/>
          <w:color w:val="000000"/>
          <w:lang w:eastAsia="pl-PL"/>
        </w:rPr>
      </w:pPr>
      <w:r w:rsidRPr="007860E4">
        <w:rPr>
          <w:color w:val="000000"/>
          <w:lang w:eastAsia="pl-PL"/>
        </w:rPr>
        <w:t xml:space="preserve">Niniejszy regulamin przetargu zwany dalej „Regulaminem” określa zasady przeprowadzenia przetargu </w:t>
      </w:r>
      <w:r w:rsidRPr="002E154F">
        <w:rPr>
          <w:color w:val="000000"/>
          <w:lang w:eastAsia="pl-PL"/>
        </w:rPr>
        <w:t>nieograniczonego</w:t>
      </w:r>
      <w:r w:rsidRPr="007860E4">
        <w:rPr>
          <w:color w:val="000000"/>
          <w:lang w:eastAsia="pl-PL"/>
        </w:rPr>
        <w:t xml:space="preserve"> składników majątkowych przeznaczonych do sprzedaży będących własnością Nadleśnictwa „Śnieżka”:</w:t>
      </w:r>
    </w:p>
    <w:p w14:paraId="472BB700" w14:textId="5D787CA9" w:rsidR="007860E4" w:rsidRPr="007860E4" w:rsidRDefault="007860E4" w:rsidP="002E154F">
      <w:pPr>
        <w:numPr>
          <w:ilvl w:val="0"/>
          <w:numId w:val="6"/>
        </w:numPr>
        <w:suppressAutoHyphens w:val="0"/>
        <w:spacing w:after="176" w:line="247" w:lineRule="auto"/>
        <w:ind w:right="54" w:hanging="367"/>
        <w:jc w:val="both"/>
        <w:rPr>
          <w:rFonts w:eastAsia="Calibri"/>
          <w:color w:val="000000"/>
          <w:lang w:eastAsia="pl-PL"/>
        </w:rPr>
      </w:pPr>
      <w:r w:rsidRPr="007860E4">
        <w:rPr>
          <w:color w:val="000000"/>
          <w:lang w:eastAsia="pl-PL"/>
        </w:rPr>
        <w:t>Organizatorem przetargu jest Nadleśnictwo „Śnieżka”, zwane dalej Sprzedającym.</w:t>
      </w:r>
    </w:p>
    <w:p w14:paraId="27BDE41F" w14:textId="5AECC25E" w:rsidR="007860E4" w:rsidRPr="002E154F" w:rsidRDefault="007860E4" w:rsidP="002E154F">
      <w:pPr>
        <w:suppressAutoHyphens w:val="0"/>
        <w:spacing w:after="199" w:line="259" w:lineRule="auto"/>
        <w:jc w:val="both"/>
        <w:rPr>
          <w:rFonts w:eastAsia="Calibri"/>
          <w:b/>
          <w:bCs/>
          <w:color w:val="000000"/>
          <w:lang w:eastAsia="pl-PL"/>
        </w:rPr>
      </w:pPr>
      <w:r w:rsidRPr="007860E4">
        <w:rPr>
          <w:b/>
          <w:bCs/>
          <w:color w:val="000000"/>
          <w:u w:val="single" w:color="000000"/>
          <w:lang w:eastAsia="pl-PL"/>
        </w:rPr>
        <w:t>Warunki i zasady uczestnictwa w przetargu</w:t>
      </w:r>
    </w:p>
    <w:p w14:paraId="47C580F5" w14:textId="1B792891" w:rsidR="007860E4" w:rsidRPr="002E154F" w:rsidRDefault="007860E4" w:rsidP="002E154F">
      <w:pPr>
        <w:pStyle w:val="Akapitzlist"/>
        <w:numPr>
          <w:ilvl w:val="0"/>
          <w:numId w:val="10"/>
        </w:numPr>
        <w:spacing w:after="19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>W przetargu mogą brać udział osoby fizyczne, posiadające pełną zdolność do</w:t>
      </w:r>
      <w:r w:rsidR="002E154F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>czynności prawnych, osoby prawne lub jednostki organizacyjne nieposiadające osobowości prawnej.</w:t>
      </w:r>
    </w:p>
    <w:p w14:paraId="03CE482D" w14:textId="036C72CC" w:rsidR="007860E4" w:rsidRPr="002E154F" w:rsidRDefault="007860E4" w:rsidP="002E154F">
      <w:pPr>
        <w:pStyle w:val="Akapitzlist"/>
        <w:numPr>
          <w:ilvl w:val="0"/>
          <w:numId w:val="10"/>
        </w:numPr>
        <w:spacing w:after="19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Kupujący, który chce przystąpić do </w:t>
      </w:r>
      <w:r w:rsidR="00782E36">
        <w:rPr>
          <w:rFonts w:ascii="Times New Roman" w:hAnsi="Times New Roman"/>
          <w:color w:val="000000"/>
          <w:sz w:val="24"/>
          <w:szCs w:val="24"/>
          <w:lang w:eastAsia="pl-PL"/>
        </w:rPr>
        <w:t>przetargu</w:t>
      </w: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musi wnieść wadium w wysokości określonej w ogłoszeniu o przetargu, przelewem na rachunek Sprzedającego lub gotówką w kasie.</w:t>
      </w:r>
    </w:p>
    <w:p w14:paraId="4484DA91" w14:textId="33F30478" w:rsidR="007860E4" w:rsidRPr="002E154F" w:rsidRDefault="007860E4" w:rsidP="002E154F">
      <w:pPr>
        <w:pStyle w:val="Akapitzlist"/>
        <w:numPr>
          <w:ilvl w:val="0"/>
          <w:numId w:val="10"/>
        </w:numPr>
        <w:spacing w:after="19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Warunkiem uczestnictwa jest zapoznanie się z niniejszym regulaminem i jego akceptacja wyrażona w formie oświadczenia, stanowiącego załącznik nr </w:t>
      </w:r>
      <w:r w:rsidR="00782E36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01FD8B76" w14:textId="77777777" w:rsidR="007860E4" w:rsidRPr="002E154F" w:rsidRDefault="007860E4" w:rsidP="002E154F">
      <w:pPr>
        <w:pStyle w:val="Akapitzlist"/>
        <w:numPr>
          <w:ilvl w:val="0"/>
          <w:numId w:val="10"/>
        </w:numPr>
        <w:spacing w:after="19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>W przetargu nie mogą brać udziału:</w:t>
      </w:r>
    </w:p>
    <w:p w14:paraId="37325393" w14:textId="77777777" w:rsidR="007860E4" w:rsidRPr="002E154F" w:rsidRDefault="007860E4" w:rsidP="002E154F">
      <w:pPr>
        <w:pStyle w:val="Akapitzlist"/>
        <w:numPr>
          <w:ilvl w:val="0"/>
          <w:numId w:val="11"/>
        </w:numPr>
        <w:spacing w:after="19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>prowadzący przetarg oraz jego małżonek i dzieci,</w:t>
      </w:r>
    </w:p>
    <w:p w14:paraId="40F51F00" w14:textId="77777777" w:rsidR="007860E4" w:rsidRPr="002E154F" w:rsidRDefault="007860E4" w:rsidP="002E154F">
      <w:pPr>
        <w:pStyle w:val="Akapitzlist"/>
        <w:numPr>
          <w:ilvl w:val="0"/>
          <w:numId w:val="11"/>
        </w:numPr>
        <w:spacing w:after="19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>osoby wchodzące w skład komisji przetargowej.</w:t>
      </w:r>
    </w:p>
    <w:p w14:paraId="5322EF72" w14:textId="38D5B55F" w:rsidR="007860E4" w:rsidRPr="00793455" w:rsidRDefault="00793455" w:rsidP="00793455">
      <w:pPr>
        <w:pStyle w:val="Akapitzlist"/>
        <w:numPr>
          <w:ilvl w:val="0"/>
          <w:numId w:val="10"/>
        </w:numPr>
        <w:spacing w:after="19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Rozstrzygnięcie przetargu nieograniczonego pisemnego odbędzie </w:t>
      </w:r>
      <w:r w:rsidR="007860E4" w:rsidRPr="002E154F">
        <w:rPr>
          <w:rFonts w:ascii="Times New Roman" w:hAnsi="Times New Roman"/>
          <w:color w:val="000000"/>
          <w:sz w:val="24"/>
          <w:szCs w:val="24"/>
          <w:lang w:eastAsia="pl-PL"/>
        </w:rPr>
        <w:t>się w dniu 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7860E4" w:rsidRPr="002E154F">
        <w:rPr>
          <w:rFonts w:ascii="Times New Roman" w:hAnsi="Times New Roman"/>
          <w:color w:val="000000"/>
          <w:sz w:val="24"/>
          <w:szCs w:val="24"/>
          <w:lang w:eastAsia="pl-PL"/>
        </w:rPr>
        <w:t>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7860E4" w:rsidRPr="002E154F">
        <w:rPr>
          <w:rFonts w:ascii="Times New Roman" w:hAnsi="Times New Roman"/>
          <w:color w:val="000000"/>
          <w:sz w:val="24"/>
          <w:szCs w:val="24"/>
          <w:lang w:eastAsia="pl-PL"/>
        </w:rPr>
        <w:t>godzinie podanej w ogłoszeniu o przetargu w</w:t>
      </w:r>
      <w:r w:rsidR="002E154F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7860E4" w:rsidRPr="002E154F">
        <w:rPr>
          <w:rFonts w:ascii="Times New Roman" w:hAnsi="Times New Roman"/>
          <w:color w:val="000000"/>
          <w:sz w:val="24"/>
          <w:szCs w:val="24"/>
          <w:lang w:eastAsia="pl-PL"/>
        </w:rPr>
        <w:t>siedzibie organizatora.</w:t>
      </w:r>
    </w:p>
    <w:p w14:paraId="45BAD763" w14:textId="77777777" w:rsidR="007860E4" w:rsidRPr="002E154F" w:rsidRDefault="007860E4" w:rsidP="002E154F">
      <w:pPr>
        <w:spacing w:after="199"/>
        <w:jc w:val="both"/>
        <w:rPr>
          <w:b/>
          <w:bCs/>
          <w:color w:val="000000"/>
          <w:lang w:eastAsia="pl-PL"/>
        </w:rPr>
      </w:pPr>
      <w:r w:rsidRPr="002E154F">
        <w:rPr>
          <w:b/>
          <w:bCs/>
          <w:color w:val="000000"/>
          <w:u w:val="single" w:color="000000"/>
          <w:lang w:eastAsia="pl-PL"/>
        </w:rPr>
        <w:t>Organizacja przetargu</w:t>
      </w:r>
    </w:p>
    <w:p w14:paraId="2BD505BE" w14:textId="66A18A90" w:rsidR="007860E4" w:rsidRPr="00793455" w:rsidRDefault="007860E4" w:rsidP="00793455">
      <w:pPr>
        <w:pStyle w:val="Akapitzlist"/>
        <w:numPr>
          <w:ilvl w:val="0"/>
          <w:numId w:val="14"/>
        </w:numPr>
        <w:spacing w:after="19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>Przystępujący do</w:t>
      </w:r>
      <w:r w:rsidR="00793455" w:rsidRPr="0079345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pisemnego przetargu  nieograniczonego</w:t>
      </w:r>
      <w:r w:rsidR="0079345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>winien wpłacić wadium w</w:t>
      </w:r>
      <w:r w:rsidR="00AF622F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>terminie wskazanym w ogłoszeniu</w:t>
      </w:r>
      <w:r w:rsidR="00FE7EA2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09550E33" w14:textId="2ADDC426" w:rsidR="007860E4" w:rsidRPr="002E154F" w:rsidRDefault="007860E4" w:rsidP="002E154F">
      <w:pPr>
        <w:pStyle w:val="Akapitzlist"/>
        <w:numPr>
          <w:ilvl w:val="0"/>
          <w:numId w:val="14"/>
        </w:numPr>
        <w:spacing w:after="19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Wniesione wadium jest formą zabezpieczenia obowiązku </w:t>
      </w:r>
      <w:r w:rsidR="00793455">
        <w:rPr>
          <w:rFonts w:ascii="Times New Roman" w:hAnsi="Times New Roman"/>
          <w:color w:val="000000"/>
          <w:sz w:val="24"/>
          <w:szCs w:val="24"/>
          <w:lang w:eastAsia="pl-PL"/>
        </w:rPr>
        <w:t>nabycia przedmiotu</w:t>
      </w: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przez Kupującego, który zaproponował najwyższą cenę zakupu.</w:t>
      </w:r>
    </w:p>
    <w:p w14:paraId="097B9491" w14:textId="2FC7117D" w:rsidR="007860E4" w:rsidRPr="00793455" w:rsidRDefault="007860E4" w:rsidP="00793455">
      <w:pPr>
        <w:pStyle w:val="Akapitzlist"/>
        <w:numPr>
          <w:ilvl w:val="0"/>
          <w:numId w:val="14"/>
        </w:numPr>
        <w:spacing w:after="19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>W złożonym oświadczeniu należy podać dane na podstawie których Sprzedający wystawi fakturę VAT.</w:t>
      </w:r>
    </w:p>
    <w:p w14:paraId="096A89F0" w14:textId="5EF119E6" w:rsidR="007860E4" w:rsidRPr="00793455" w:rsidRDefault="007860E4" w:rsidP="00793455">
      <w:pPr>
        <w:pStyle w:val="Akapitzlist"/>
        <w:numPr>
          <w:ilvl w:val="0"/>
          <w:numId w:val="14"/>
        </w:numPr>
        <w:spacing w:after="19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przypadku nie </w:t>
      </w:r>
      <w:r w:rsidR="00793455">
        <w:rPr>
          <w:rFonts w:ascii="Times New Roman" w:hAnsi="Times New Roman"/>
          <w:color w:val="000000"/>
          <w:sz w:val="24"/>
          <w:szCs w:val="24"/>
          <w:lang w:eastAsia="pl-PL"/>
        </w:rPr>
        <w:t>wpłacenia pozostałej ceny nabycia przedmiotu</w:t>
      </w: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przez Kupującego, który zaoferował najwyższą cenę, </w:t>
      </w:r>
      <w:r w:rsidR="00DA443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 terminie 3 dni od daty przyjęcia oferty, </w:t>
      </w: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>wadium stanowiące zabezpieczenie ulega przepadkowi.</w:t>
      </w:r>
    </w:p>
    <w:p w14:paraId="25AD8ED6" w14:textId="134FD4B1" w:rsidR="007860E4" w:rsidRPr="00793455" w:rsidRDefault="007860E4" w:rsidP="00793455">
      <w:pPr>
        <w:pStyle w:val="Akapitzlist"/>
        <w:numPr>
          <w:ilvl w:val="0"/>
          <w:numId w:val="14"/>
        </w:numPr>
        <w:spacing w:after="19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Kupujący w celu zakupu przedmiotu sprzedaży musi zgłosić co najmniej 1 postąpienie. </w:t>
      </w:r>
    </w:p>
    <w:p w14:paraId="67FF92F9" w14:textId="7B36C6B0" w:rsidR="007860E4" w:rsidRPr="002E154F" w:rsidRDefault="007860E4" w:rsidP="002E154F">
      <w:pPr>
        <w:pStyle w:val="Akapitzlist"/>
        <w:numPr>
          <w:ilvl w:val="0"/>
          <w:numId w:val="14"/>
        </w:numPr>
        <w:spacing w:after="19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Kupujący, który wygrał </w:t>
      </w:r>
      <w:r w:rsidR="00793455">
        <w:rPr>
          <w:rFonts w:ascii="Times New Roman" w:hAnsi="Times New Roman"/>
          <w:color w:val="000000"/>
          <w:sz w:val="24"/>
          <w:szCs w:val="24"/>
          <w:lang w:eastAsia="pl-PL"/>
        </w:rPr>
        <w:t>przetarg</w:t>
      </w: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obowiązany jest zapłacić w terminie 3 dni po zamknięciu przetargu w kasie Sprzedającego na parterze w pokoju nr 0.17 lub przelewem na konto Sprzedającego w Banku Ochrony Środowiska nr 83 1540 1199 2036 8000 1 1 I l 0002 cenę zakupu składnika majątkowego.</w:t>
      </w:r>
    </w:p>
    <w:p w14:paraId="1A4A9A6C" w14:textId="45EF66EB" w:rsidR="007860E4" w:rsidRPr="002E154F" w:rsidRDefault="007860E4" w:rsidP="002E154F">
      <w:pPr>
        <w:pStyle w:val="Akapitzlist"/>
        <w:numPr>
          <w:ilvl w:val="0"/>
          <w:numId w:val="14"/>
        </w:numPr>
        <w:spacing w:after="19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Sprzedający w ciągu </w:t>
      </w:r>
      <w:r w:rsidR="00793455">
        <w:rPr>
          <w:rFonts w:ascii="Times New Roman" w:hAnsi="Times New Roman"/>
          <w:color w:val="000000"/>
          <w:sz w:val="24"/>
          <w:szCs w:val="24"/>
          <w:lang w:eastAsia="pl-PL"/>
        </w:rPr>
        <w:t>7</w:t>
      </w: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dni od otrzymania wpłaty, wystawi fakturę oraz wyda przedmiot sprzedaży Kupującemu.</w:t>
      </w:r>
    </w:p>
    <w:p w14:paraId="7B204643" w14:textId="1D39EDDC" w:rsidR="007860E4" w:rsidRPr="002E154F" w:rsidRDefault="007860E4" w:rsidP="002E154F">
      <w:pPr>
        <w:pStyle w:val="Akapitzlist"/>
        <w:numPr>
          <w:ilvl w:val="0"/>
          <w:numId w:val="14"/>
        </w:numPr>
        <w:spacing w:after="19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 dokonaniu zapłaty Kupujący zobowiązany jest do odbioru składnika majątkowego w terminie nie później niż 14 dni od daty </w:t>
      </w:r>
      <w:r w:rsidR="00334900">
        <w:rPr>
          <w:rFonts w:ascii="Times New Roman" w:hAnsi="Times New Roman"/>
          <w:color w:val="000000"/>
          <w:sz w:val="24"/>
          <w:szCs w:val="24"/>
          <w:lang w:eastAsia="pl-PL"/>
        </w:rPr>
        <w:t>rozstrzygnięcia przetargu.</w:t>
      </w:r>
    </w:p>
    <w:p w14:paraId="0C0B60DC" w14:textId="03EECC4D" w:rsidR="007860E4" w:rsidRPr="002E154F" w:rsidRDefault="007860E4" w:rsidP="002E154F">
      <w:pPr>
        <w:pStyle w:val="Akapitzlist"/>
        <w:numPr>
          <w:ilvl w:val="0"/>
          <w:numId w:val="14"/>
        </w:numPr>
        <w:spacing w:after="19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E154F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Zakupiony składnik majątkowy nie podlega zwrotowi i nie jest objęty gwarancją ani rękojmią za wady.</w:t>
      </w:r>
    </w:p>
    <w:p w14:paraId="2B8F89AD" w14:textId="6474CB6B" w:rsidR="007860E4" w:rsidRPr="007860E4" w:rsidRDefault="004B7B2D" w:rsidP="002E154F">
      <w:pPr>
        <w:keepNext/>
        <w:keepLines/>
        <w:suppressAutoHyphens w:val="0"/>
        <w:spacing w:after="137" w:line="259" w:lineRule="auto"/>
        <w:jc w:val="both"/>
        <w:outlineLvl w:val="0"/>
        <w:rPr>
          <w:b/>
          <w:bCs/>
          <w:color w:val="000000"/>
          <w:u w:val="single" w:color="000000"/>
          <w:lang w:eastAsia="pl-PL"/>
        </w:rPr>
      </w:pPr>
      <w:r>
        <w:rPr>
          <w:b/>
          <w:bCs/>
          <w:color w:val="000000"/>
          <w:u w:val="single" w:color="000000"/>
          <w:lang w:eastAsia="pl-PL"/>
        </w:rPr>
        <w:t>Informacje</w:t>
      </w:r>
      <w:r w:rsidR="007860E4" w:rsidRPr="007860E4">
        <w:rPr>
          <w:b/>
          <w:bCs/>
          <w:color w:val="000000"/>
          <w:u w:val="single" w:color="000000"/>
          <w:lang w:eastAsia="pl-PL"/>
        </w:rPr>
        <w:t xml:space="preserve"> </w:t>
      </w:r>
      <w:r>
        <w:rPr>
          <w:b/>
          <w:bCs/>
          <w:color w:val="000000"/>
          <w:u w:val="single" w:color="000000"/>
          <w:lang w:eastAsia="pl-PL"/>
        </w:rPr>
        <w:t>dodatk</w:t>
      </w:r>
      <w:r w:rsidR="007860E4" w:rsidRPr="007860E4">
        <w:rPr>
          <w:b/>
          <w:bCs/>
          <w:color w:val="000000"/>
          <w:u w:val="single" w:color="000000"/>
          <w:lang w:eastAsia="pl-PL"/>
        </w:rPr>
        <w:t>owe</w:t>
      </w:r>
    </w:p>
    <w:p w14:paraId="3CA17CB4" w14:textId="4A0151AC" w:rsidR="007860E4" w:rsidRPr="007860E4" w:rsidRDefault="007860E4" w:rsidP="002E154F">
      <w:pPr>
        <w:suppressAutoHyphens w:val="0"/>
        <w:spacing w:after="493" w:line="247" w:lineRule="auto"/>
        <w:ind w:left="730" w:hanging="341"/>
        <w:jc w:val="both"/>
        <w:rPr>
          <w:rFonts w:eastAsia="Calibri"/>
          <w:color w:val="000000"/>
          <w:lang w:eastAsia="pl-PL"/>
        </w:rPr>
      </w:pPr>
      <w:r w:rsidRPr="007860E4">
        <w:rPr>
          <w:color w:val="000000"/>
          <w:lang w:eastAsia="pl-PL"/>
        </w:rPr>
        <w:t>1) Organizator przetargu zastrzega sobie prawo do wycofania przedmiotu przetargu</w:t>
      </w:r>
      <w:r w:rsidR="00334900">
        <w:rPr>
          <w:color w:val="000000"/>
          <w:lang w:eastAsia="pl-PL"/>
        </w:rPr>
        <w:t xml:space="preserve"> oraz</w:t>
      </w:r>
      <w:r w:rsidRPr="007860E4">
        <w:rPr>
          <w:color w:val="000000"/>
          <w:lang w:eastAsia="pl-PL"/>
        </w:rPr>
        <w:t xml:space="preserve"> zamknięcia przetargu bez podania przyczyny.</w:t>
      </w:r>
    </w:p>
    <w:p w14:paraId="74EA4018" w14:textId="77777777" w:rsidR="007860E4" w:rsidRPr="007860E4" w:rsidRDefault="007860E4" w:rsidP="007860E4">
      <w:pPr>
        <w:spacing w:after="120"/>
        <w:ind w:left="501"/>
        <w:jc w:val="both"/>
        <w:rPr>
          <w:u w:val="single"/>
          <w:lang w:eastAsia="pl-PL"/>
        </w:rPr>
      </w:pPr>
    </w:p>
    <w:p w14:paraId="39376BC1" w14:textId="77777777" w:rsidR="00011E7A" w:rsidRDefault="00011E7A"/>
    <w:sectPr w:rsidR="0001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64B"/>
    <w:multiLevelType w:val="hybridMultilevel"/>
    <w:tmpl w:val="19009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0F5B"/>
    <w:multiLevelType w:val="hybridMultilevel"/>
    <w:tmpl w:val="7528E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C689E"/>
    <w:multiLevelType w:val="hybridMultilevel"/>
    <w:tmpl w:val="62D4E240"/>
    <w:lvl w:ilvl="0" w:tplc="739A3408">
      <w:start w:val="2"/>
      <w:numFmt w:val="decimal"/>
      <w:lvlText w:val="%1)"/>
      <w:lvlJc w:val="left"/>
      <w:pPr>
        <w:ind w:left="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EAD662">
      <w:start w:val="1"/>
      <w:numFmt w:val="lowerLetter"/>
      <w:lvlText w:val="%2.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49DD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6A19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C039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4234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67CD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EC67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888E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006164"/>
    <w:multiLevelType w:val="hybridMultilevel"/>
    <w:tmpl w:val="E7460DC6"/>
    <w:lvl w:ilvl="0" w:tplc="B3A439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E47674">
      <w:start w:val="12"/>
      <w:numFmt w:val="decimal"/>
      <w:lvlText w:val="%2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00D33C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08B26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FCDC32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B40010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E0A12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4E2376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023658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F0112B"/>
    <w:multiLevelType w:val="hybridMultilevel"/>
    <w:tmpl w:val="4C8A9A3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7FC0172"/>
    <w:multiLevelType w:val="hybridMultilevel"/>
    <w:tmpl w:val="660E908E"/>
    <w:lvl w:ilvl="0" w:tplc="1D302FD8">
      <w:start w:val="1"/>
      <w:numFmt w:val="decimal"/>
      <w:lvlText w:val="%1)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8498CE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4473C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64C642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207B2C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2AE790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98E2B4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B27BA2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229A7E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125814"/>
    <w:multiLevelType w:val="hybridMultilevel"/>
    <w:tmpl w:val="81C2747A"/>
    <w:lvl w:ilvl="0" w:tplc="04150011">
      <w:start w:val="1"/>
      <w:numFmt w:val="decimal"/>
      <w:lvlText w:val="%1)"/>
      <w:lvlJc w:val="left"/>
      <w:pPr>
        <w:ind w:left="965" w:hanging="360"/>
      </w:p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7" w15:restartNumberingAfterBreak="0">
    <w:nsid w:val="397A3422"/>
    <w:multiLevelType w:val="hybridMultilevel"/>
    <w:tmpl w:val="BAE6AB34"/>
    <w:lvl w:ilvl="0" w:tplc="9246131C">
      <w:start w:val="1"/>
      <w:numFmt w:val="upperLetter"/>
      <w:lvlText w:val="%1.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546F5E86"/>
    <w:multiLevelType w:val="hybridMultilevel"/>
    <w:tmpl w:val="0182421E"/>
    <w:lvl w:ilvl="0" w:tplc="EF1488BC">
      <w:start w:val="2"/>
      <w:numFmt w:val="decimal"/>
      <w:lvlText w:val="%1)"/>
      <w:lvlJc w:val="left"/>
      <w:pPr>
        <w:ind w:left="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4C6176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AAC2DA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8EEBC8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865C88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82C37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D6E23E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142DE6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1AD810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B447F2"/>
    <w:multiLevelType w:val="hybridMultilevel"/>
    <w:tmpl w:val="4B820986"/>
    <w:lvl w:ilvl="0" w:tplc="0415000F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CC0FE7"/>
    <w:multiLevelType w:val="hybridMultilevel"/>
    <w:tmpl w:val="A928D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227AB"/>
    <w:multiLevelType w:val="hybridMultilevel"/>
    <w:tmpl w:val="E86871A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2C96655"/>
    <w:multiLevelType w:val="hybridMultilevel"/>
    <w:tmpl w:val="96107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97894"/>
    <w:multiLevelType w:val="hybridMultilevel"/>
    <w:tmpl w:val="1C9C14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11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2C"/>
    <w:rsid w:val="00011E7A"/>
    <w:rsid w:val="00211AC0"/>
    <w:rsid w:val="00246127"/>
    <w:rsid w:val="002E154F"/>
    <w:rsid w:val="00334900"/>
    <w:rsid w:val="004B7B2D"/>
    <w:rsid w:val="00532D2C"/>
    <w:rsid w:val="005B1B42"/>
    <w:rsid w:val="005E3ECF"/>
    <w:rsid w:val="00782E36"/>
    <w:rsid w:val="007860E4"/>
    <w:rsid w:val="00793455"/>
    <w:rsid w:val="00800FF0"/>
    <w:rsid w:val="00AC1D3F"/>
    <w:rsid w:val="00AF622F"/>
    <w:rsid w:val="00D27E1B"/>
    <w:rsid w:val="00DA443C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B3FC"/>
  <w15:chartTrackingRefBased/>
  <w15:docId w15:val="{1DD6BEBC-F666-4B4A-83B4-4C1659E8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D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D2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Kozłowski</dc:creator>
  <cp:keywords/>
  <dc:description/>
  <cp:lastModifiedBy>Katarzyna Kuruc</cp:lastModifiedBy>
  <cp:revision>2</cp:revision>
  <dcterms:created xsi:type="dcterms:W3CDTF">2021-11-19T10:04:00Z</dcterms:created>
  <dcterms:modified xsi:type="dcterms:W3CDTF">2021-11-19T10:04:00Z</dcterms:modified>
</cp:coreProperties>
</file>