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3114" w14:textId="131FBDEA" w:rsidR="00E461E2" w:rsidRPr="00D65889" w:rsidRDefault="00E461E2" w:rsidP="00D65889">
      <w:pPr>
        <w:pStyle w:val="Nagwek1"/>
        <w:spacing w:before="0" w:after="12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bookmarkStart w:id="0" w:name="_Hlk72398899"/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Załącznik nr 1 do Zarządzenia nr 25/2021 Nadleśniczego Nadleśnictwa „Śnieżka” z dnia 0</w:t>
      </w:r>
      <w:r w:rsid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.07.2021 r.</w:t>
      </w:r>
    </w:p>
    <w:p w14:paraId="02F9FFEB" w14:textId="43C57D5E" w:rsidR="00E461E2" w:rsidRPr="001A3F9D" w:rsidRDefault="00E461E2" w:rsidP="00D65889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9D">
        <w:rPr>
          <w:rFonts w:ascii="Times New Roman" w:hAnsi="Times New Roman" w:cs="Times New Roman"/>
          <w:b/>
          <w:sz w:val="24"/>
          <w:szCs w:val="24"/>
        </w:rPr>
        <w:t>REGULAMIN PRACY KOMISJI PRZETARGOWEJ</w:t>
      </w:r>
    </w:p>
    <w:p w14:paraId="4BDB8C59" w14:textId="26436F35" w:rsidR="00E461E2" w:rsidRPr="001A3F9D" w:rsidRDefault="00E461E2" w:rsidP="00D65889">
      <w:pPr>
        <w:pStyle w:val="Bezodstpw"/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Postepowanie przetargowe przeprowadzi komisja powołana Zarządzeniem Nadleśniczego nr 25/2021 z dnia 0</w:t>
      </w:r>
      <w:r w:rsidR="00FC10CD">
        <w:rPr>
          <w:rFonts w:ascii="Times New Roman" w:hAnsi="Times New Roman" w:cs="Times New Roman"/>
          <w:sz w:val="24"/>
          <w:szCs w:val="24"/>
        </w:rPr>
        <w:t>2</w:t>
      </w:r>
      <w:r w:rsidRPr="001A3F9D">
        <w:rPr>
          <w:rFonts w:ascii="Times New Roman" w:hAnsi="Times New Roman" w:cs="Times New Roman"/>
          <w:sz w:val="24"/>
          <w:szCs w:val="24"/>
        </w:rPr>
        <w:t>.07.2021 roku.</w:t>
      </w:r>
    </w:p>
    <w:p w14:paraId="40A41218" w14:textId="77777777" w:rsidR="00E461E2" w:rsidRPr="001A3F9D" w:rsidRDefault="00E461E2" w:rsidP="00D65889">
      <w:pPr>
        <w:pStyle w:val="Bezodstpw"/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Przewodniczący komisji (lub v-ce przewodniczący) pobiera oferty z sekretariatu Nadleśnictwa.</w:t>
      </w:r>
    </w:p>
    <w:p w14:paraId="7156F271" w14:textId="77777777" w:rsidR="00E461E2" w:rsidRPr="001A3F9D" w:rsidRDefault="00E461E2" w:rsidP="00D65889">
      <w:pPr>
        <w:pStyle w:val="Bezodstpw"/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Komisja przetargowa:</w:t>
      </w:r>
    </w:p>
    <w:p w14:paraId="2F9FBD15" w14:textId="77777777" w:rsidR="00E461E2" w:rsidRPr="001A3F9D" w:rsidRDefault="00E461E2" w:rsidP="00D65889">
      <w:pPr>
        <w:pStyle w:val="Bezodstpw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stwierdza prawidłowość ogłoszenia o przetargu,</w:t>
      </w:r>
    </w:p>
    <w:p w14:paraId="1E2594FD" w14:textId="77777777" w:rsidR="00E461E2" w:rsidRPr="001A3F9D" w:rsidRDefault="00E461E2" w:rsidP="00D65889">
      <w:pPr>
        <w:pStyle w:val="Bezodstpw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ustala liczbę otrzymanych ofert,</w:t>
      </w:r>
    </w:p>
    <w:p w14:paraId="22D176E4" w14:textId="77777777" w:rsidR="00E461E2" w:rsidRPr="001A3F9D" w:rsidRDefault="00E461E2" w:rsidP="00D65889">
      <w:pPr>
        <w:pStyle w:val="Bezodstpw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otwiera koperty z ofertami,</w:t>
      </w:r>
    </w:p>
    <w:p w14:paraId="58CADF85" w14:textId="77777777" w:rsidR="00E461E2" w:rsidRPr="001A3F9D" w:rsidRDefault="00E461E2" w:rsidP="00D65889">
      <w:pPr>
        <w:pStyle w:val="Bezodstpw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dokonuje szczegółowej analizy ofert, z zastrzeżeniem ust.4,</w:t>
      </w:r>
    </w:p>
    <w:p w14:paraId="79EDD139" w14:textId="5EF2DCCC" w:rsidR="00E461E2" w:rsidRPr="001A3F9D" w:rsidRDefault="00E461E2" w:rsidP="00D65889">
      <w:pPr>
        <w:pStyle w:val="Bezodstpw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odrzuca oferty złożone po terminie, niezawierające elementów, o których mowa w</w:t>
      </w:r>
      <w:r w:rsidR="005B1107">
        <w:rPr>
          <w:rFonts w:ascii="Times New Roman" w:hAnsi="Times New Roman" w:cs="Times New Roman"/>
          <w:sz w:val="24"/>
          <w:szCs w:val="24"/>
        </w:rPr>
        <w:t> </w:t>
      </w:r>
      <w:r w:rsidRPr="001A3F9D">
        <w:rPr>
          <w:rFonts w:ascii="Times New Roman" w:hAnsi="Times New Roman" w:cs="Times New Roman"/>
          <w:sz w:val="24"/>
          <w:szCs w:val="24"/>
        </w:rPr>
        <w:t>ogłoszeniu o przetargu, lub do których nie dołączono dowodu wniesienia wadium,</w:t>
      </w:r>
    </w:p>
    <w:p w14:paraId="338064BB" w14:textId="77777777" w:rsidR="00E461E2" w:rsidRPr="001A3F9D" w:rsidRDefault="00E461E2" w:rsidP="00D65889">
      <w:pPr>
        <w:pStyle w:val="Bezodstpw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dokonuje oceny ofert,</w:t>
      </w:r>
    </w:p>
    <w:p w14:paraId="5FA5187F" w14:textId="77777777" w:rsidR="00E461E2" w:rsidRPr="001A3F9D" w:rsidRDefault="00E461E2" w:rsidP="00D65889">
      <w:pPr>
        <w:pStyle w:val="Bezodstpw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wybiera ofertę najkorzystniejszą.</w:t>
      </w:r>
    </w:p>
    <w:p w14:paraId="5BA9B3AD" w14:textId="77777777" w:rsidR="00E461E2" w:rsidRPr="001A3F9D" w:rsidRDefault="00E461E2" w:rsidP="00D65889">
      <w:pPr>
        <w:pStyle w:val="Bezodstpw"/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Przed przystąpieniem do analizy ofert, członkowie Komisji przetargowej składają oświadczenie o wyłączeniu lub niewyłączeniu z przetargu w związku z §1 ust.6 Rozporządzenia wg. wzoru stanowiącego załącznik nr 1 do Regulaminu pracy komisji przetargowej.</w:t>
      </w:r>
    </w:p>
    <w:p w14:paraId="185ED123" w14:textId="77777777" w:rsidR="00E461E2" w:rsidRPr="001A3F9D" w:rsidRDefault="00E461E2" w:rsidP="00D65889">
      <w:pPr>
        <w:pStyle w:val="Bezodstpw"/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W przypadku złożenia równorzędnych najkorzystniejszych ofert komisja przetargowa kontynuuje przetarg w formie licytacji między oferentami, którzy złożyli te oferty.</w:t>
      </w:r>
    </w:p>
    <w:p w14:paraId="0889E4AA" w14:textId="77777777" w:rsidR="00E461E2" w:rsidRPr="001A3F9D" w:rsidRDefault="00E461E2" w:rsidP="00D65889">
      <w:pPr>
        <w:pStyle w:val="Bezodstpw"/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W przypadku, o którym mowa w ust.5 Przewodniczący komisji:</w:t>
      </w:r>
    </w:p>
    <w:p w14:paraId="2D160309" w14:textId="77777777" w:rsidR="00E461E2" w:rsidRPr="001A3F9D" w:rsidRDefault="00E461E2" w:rsidP="00D65889">
      <w:pPr>
        <w:pStyle w:val="Bezodstpw"/>
        <w:numPr>
          <w:ilvl w:val="0"/>
          <w:numId w:val="39"/>
        </w:numPr>
        <w:tabs>
          <w:tab w:val="left" w:pos="567"/>
        </w:tabs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otwiera licytację i podaje cenę wywoławcza w licytacji, która jest ceną równorzędnych najkorzystniejszych ofert,</w:t>
      </w:r>
    </w:p>
    <w:p w14:paraId="407F295D" w14:textId="68C5D904" w:rsidR="00E461E2" w:rsidRPr="001A3F9D" w:rsidRDefault="00E461E2" w:rsidP="00D65889">
      <w:pPr>
        <w:pStyle w:val="Bezodstpw"/>
        <w:numPr>
          <w:ilvl w:val="0"/>
          <w:numId w:val="39"/>
        </w:numPr>
        <w:tabs>
          <w:tab w:val="left" w:pos="567"/>
        </w:tabs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podaje imiona i nazwiska albo nazwy uczestników licytacji, otwiera licytację i</w:t>
      </w:r>
      <w:r w:rsidR="005B1107">
        <w:rPr>
          <w:rFonts w:ascii="Times New Roman" w:hAnsi="Times New Roman" w:cs="Times New Roman"/>
          <w:sz w:val="24"/>
          <w:szCs w:val="24"/>
        </w:rPr>
        <w:t> </w:t>
      </w:r>
      <w:r w:rsidRPr="001A3F9D">
        <w:rPr>
          <w:rFonts w:ascii="Times New Roman" w:hAnsi="Times New Roman" w:cs="Times New Roman"/>
          <w:sz w:val="24"/>
          <w:szCs w:val="24"/>
        </w:rPr>
        <w:t>podaje cenę wywoławczą w licytacji, która jest ceną równorzędnych najkorzystniejszych ofert,</w:t>
      </w:r>
    </w:p>
    <w:p w14:paraId="6962BE5B" w14:textId="77777777" w:rsidR="00E461E2" w:rsidRPr="001A3F9D" w:rsidRDefault="00E461E2" w:rsidP="00D65889">
      <w:pPr>
        <w:pStyle w:val="Bezodstpw"/>
        <w:numPr>
          <w:ilvl w:val="0"/>
          <w:numId w:val="39"/>
        </w:numPr>
        <w:tabs>
          <w:tab w:val="left" w:pos="567"/>
        </w:tabs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podaje następujące zasady przebiegu licytacji:</w:t>
      </w:r>
    </w:p>
    <w:p w14:paraId="0C2DA6A4" w14:textId="363EFE46" w:rsidR="00E461E2" w:rsidRPr="001A3F9D" w:rsidRDefault="00E461E2" w:rsidP="00D65889">
      <w:pPr>
        <w:pStyle w:val="Bezodstpw"/>
        <w:numPr>
          <w:ilvl w:val="0"/>
          <w:numId w:val="40"/>
        </w:numPr>
        <w:tabs>
          <w:tab w:val="left" w:pos="851"/>
        </w:tabs>
        <w:spacing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 xml:space="preserve"> minimalna kwota postąpienia: 100 zł.,</w:t>
      </w:r>
    </w:p>
    <w:p w14:paraId="4E5EA58A" w14:textId="29AD9A6C" w:rsidR="00E461E2" w:rsidRPr="001A3F9D" w:rsidRDefault="00E461E2" w:rsidP="00D65889">
      <w:pPr>
        <w:pStyle w:val="Bezodstpw"/>
        <w:numPr>
          <w:ilvl w:val="0"/>
          <w:numId w:val="40"/>
        </w:numPr>
        <w:tabs>
          <w:tab w:val="left" w:pos="851"/>
        </w:tabs>
        <w:spacing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 xml:space="preserve"> cena oferowana przez uczestnika przetargu przestaje wiązać, gdy inny uczestnik przetargu zaoferuje cenę wyższą,</w:t>
      </w:r>
    </w:p>
    <w:p w14:paraId="20016F4F" w14:textId="0409F6A8" w:rsidR="00E461E2" w:rsidRPr="001A3F9D" w:rsidRDefault="00E461E2" w:rsidP="00D65889">
      <w:pPr>
        <w:pStyle w:val="Bezodstpw"/>
        <w:numPr>
          <w:ilvl w:val="0"/>
          <w:numId w:val="40"/>
        </w:numPr>
        <w:tabs>
          <w:tab w:val="left" w:pos="851"/>
        </w:tabs>
        <w:spacing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 xml:space="preserve"> uczestnicy przetargu zgłaszają ustnie kolejne postąpienie, dopóki, mimo trzykrotnego wywołania Przewodniczącego Komisji nie ma dalszego postąpienia.</w:t>
      </w:r>
    </w:p>
    <w:p w14:paraId="7217EACF" w14:textId="6546F67D" w:rsidR="00D65889" w:rsidRDefault="00E461E2" w:rsidP="00D65889">
      <w:pPr>
        <w:pStyle w:val="Bezodstpw"/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F9D">
        <w:rPr>
          <w:rFonts w:ascii="Times New Roman" w:hAnsi="Times New Roman" w:cs="Times New Roman"/>
          <w:sz w:val="24"/>
          <w:szCs w:val="24"/>
        </w:rPr>
        <w:t>Z przebiegu przetargu komisja przetargowa sporządza protokół, o którym mowa w §18 ust 1 Rozporządzenia Ministra Środowiska z dnia 20 kwietnia 2007 r. w sprawie szczegółowych warunków i trybu przeprowadzenia przetargu publicznego oraz sposobu i warunków przeprowadzania negocjacji cenowej w przypadku sprzedaży lasów, gruntów i innych nieruchomości znajdujących się w zarządzie Lasów Państwowych, który podpisują członkowie komisji przetargowej i zatwierdza sprzedający</w:t>
      </w:r>
      <w:bookmarkEnd w:id="0"/>
      <w:r w:rsidRPr="001A3F9D">
        <w:rPr>
          <w:rFonts w:ascii="Times New Roman" w:hAnsi="Times New Roman" w:cs="Times New Roman"/>
          <w:sz w:val="24"/>
          <w:szCs w:val="24"/>
        </w:rPr>
        <w:t xml:space="preserve"> przez złożenie podpisu.</w:t>
      </w:r>
    </w:p>
    <w:p w14:paraId="273988EF" w14:textId="437D3975" w:rsidR="00E461E2" w:rsidRPr="00D65889" w:rsidRDefault="00D65889" w:rsidP="00D65889">
      <w:pPr>
        <w:rPr>
          <w:rFonts w:eastAsiaTheme="minorHAnsi"/>
          <w:lang w:eastAsia="en-US"/>
        </w:rPr>
      </w:pPr>
      <w:r>
        <w:br w:type="page"/>
      </w:r>
    </w:p>
    <w:p w14:paraId="7BAE2169" w14:textId="602BA7D5" w:rsidR="00E461E2" w:rsidRPr="00D65889" w:rsidRDefault="00E461E2" w:rsidP="00D65889">
      <w:pPr>
        <w:pStyle w:val="Nagwek1"/>
        <w:spacing w:before="0" w:after="12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>Załącznik nr 1 do Regulaminu Pracy Komisji</w:t>
      </w:r>
      <w:r w:rsidR="00415F04"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Przetargowej</w:t>
      </w:r>
    </w:p>
    <w:p w14:paraId="55087A1E" w14:textId="4BF5CF15" w:rsidR="00E461E2" w:rsidRPr="00D65889" w:rsidRDefault="00E461E2" w:rsidP="00D65889">
      <w:pPr>
        <w:spacing w:after="120"/>
        <w:jc w:val="both"/>
        <w:rPr>
          <w:bCs/>
        </w:rPr>
      </w:pPr>
      <w:r w:rsidRPr="001A3F9D">
        <w:rPr>
          <w:b/>
        </w:rPr>
        <w:t>Ja, niżej podpisany członek Komisji przetargowej</w:t>
      </w:r>
      <w:r w:rsidRPr="001A3F9D">
        <w:t xml:space="preserve"> po zapoznaniu się  z listą osób fizycznych i prawnych, którzy wnieśli wadium i zostali dopuszczeni do przetargu pisemnego nieograniczonego na sprzedaż </w:t>
      </w:r>
      <w:r w:rsidRPr="001A3F9D">
        <w:rPr>
          <w:bCs/>
        </w:rPr>
        <w:t>nieruchomości zabudowanej (lokalu mieszkalnego) będącej w</w:t>
      </w:r>
      <w:r w:rsidR="00BB729E">
        <w:rPr>
          <w:bCs/>
        </w:rPr>
        <w:t> </w:t>
      </w:r>
      <w:r w:rsidRPr="001A3F9D">
        <w:rPr>
          <w:bCs/>
        </w:rPr>
        <w:t>zarządzie Nadleśnictwa ,,Śnieżka’’, położonej pod adresem administracyjnym ul. Tadeusza Rejtana 12/1, 58- 530 Kowary, nr działki 515/1, obręb ewidencyjny 0004 Kowary, gmina Kowary, rodzaj użytku B, o powierzchni 0,1259 ha wraz z lokalem mieszkalnym nr</w:t>
      </w:r>
      <w:r w:rsidR="00BB729E">
        <w:rPr>
          <w:bCs/>
        </w:rPr>
        <w:t xml:space="preserve">  </w:t>
      </w:r>
      <w:r w:rsidRPr="001A3F9D">
        <w:rPr>
          <w:bCs/>
        </w:rPr>
        <w:t>inw.122/830, powierzchnia użytkowa 93,9m², pomieszczeniami przynależnymi oraz budynkiem gospodarczym nr inw.108/91, powierzchnia użytkowa 28,00 m² z udziałem w</w:t>
      </w:r>
      <w:r w:rsidR="00BB729E">
        <w:rPr>
          <w:bCs/>
        </w:rPr>
        <w:t> </w:t>
      </w:r>
      <w:r w:rsidRPr="001A3F9D">
        <w:rPr>
          <w:bCs/>
        </w:rPr>
        <w:t xml:space="preserve"> gruncie i części wspólnej budynku 523/1000. Dla nieruchomości prowadzona jest Księga Wieczysta nr JG1J/00071448/8</w:t>
      </w:r>
      <w:r w:rsidR="00D65889">
        <w:rPr>
          <w:bCs/>
        </w:rPr>
        <w:t>,</w:t>
      </w:r>
    </w:p>
    <w:p w14:paraId="0F6DE444" w14:textId="096302B7" w:rsidR="00E461E2" w:rsidRPr="001A3F9D" w:rsidRDefault="00E461E2" w:rsidP="00D65889">
      <w:pPr>
        <w:spacing w:after="120"/>
        <w:jc w:val="center"/>
        <w:rPr>
          <w:b/>
        </w:rPr>
      </w:pPr>
      <w:r w:rsidRPr="001A3F9D">
        <w:rPr>
          <w:b/>
          <w:u w:val="single"/>
        </w:rPr>
        <w:t>OŚWIADCZAM ŻE: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E461E2" w:rsidRPr="001A3F9D" w14:paraId="3F2AB291" w14:textId="77777777" w:rsidTr="00F32AF7">
        <w:tc>
          <w:tcPr>
            <w:tcW w:w="5000" w:type="pct"/>
            <w:shd w:val="clear" w:color="auto" w:fill="auto"/>
          </w:tcPr>
          <w:p w14:paraId="05DAC286" w14:textId="4A628737" w:rsidR="00E461E2" w:rsidRPr="001A3F9D" w:rsidRDefault="00E461E2" w:rsidP="00D65889">
            <w:pPr>
              <w:spacing w:after="120"/>
              <w:jc w:val="both"/>
            </w:pPr>
            <w:r w:rsidRPr="001A3F9D">
              <w:rPr>
                <w:u w:val="single"/>
              </w:rPr>
              <w:t>nie podlegam wyłączeniu</w:t>
            </w:r>
            <w:r w:rsidRPr="001A3F9D">
              <w:t xml:space="preserve"> z Komisji na podstawie art. 1 ust. 6 Rozporządzenia Ministra Środowiska z dnia 20 kwietnia 2007 r. w sprawie szczegółowych warunków i trybu przeprowadzania przetargu publicznego i warunków przeprowadzania negocjacji cenowej w</w:t>
            </w:r>
            <w:r w:rsidR="00BB729E">
              <w:t> </w:t>
            </w:r>
            <w:r w:rsidRPr="001A3F9D">
              <w:t xml:space="preserve">przypadku sprzedaży lasów, gruntów i innych nieruchomości znajdujących się w zarządzie Lasów Państwowych (Dz. U. z 2007 r. Nr 78 poz.532).  </w:t>
            </w:r>
          </w:p>
          <w:p w14:paraId="34653C89" w14:textId="77777777" w:rsidR="00E461E2" w:rsidRPr="001A3F9D" w:rsidRDefault="00E461E2" w:rsidP="00D65889">
            <w:pPr>
              <w:spacing w:after="120"/>
              <w:jc w:val="both"/>
            </w:pPr>
          </w:p>
          <w:p w14:paraId="2AD033E7" w14:textId="77777777" w:rsidR="00E461E2" w:rsidRPr="001A3F9D" w:rsidRDefault="00E461E2" w:rsidP="00D65889">
            <w:pPr>
              <w:spacing w:after="120"/>
              <w:jc w:val="both"/>
            </w:pPr>
          </w:p>
          <w:p w14:paraId="1064007C" w14:textId="77777777" w:rsidR="00E461E2" w:rsidRPr="001A3F9D" w:rsidRDefault="00E461E2" w:rsidP="00D65889">
            <w:pPr>
              <w:spacing w:after="120"/>
              <w:jc w:val="both"/>
            </w:pPr>
            <w:r w:rsidRPr="001A3F9D">
              <w:t>Kowary, dnia …-….-2021 r.                                    .......................................................</w:t>
            </w:r>
          </w:p>
          <w:p w14:paraId="6773472C" w14:textId="77777777" w:rsidR="00E461E2" w:rsidRPr="001A3F9D" w:rsidRDefault="00E461E2" w:rsidP="00D65889">
            <w:pPr>
              <w:spacing w:after="120"/>
              <w:jc w:val="both"/>
              <w:rPr>
                <w:i/>
              </w:rPr>
            </w:pPr>
            <w:r w:rsidRPr="001A3F9D">
              <w:t xml:space="preserve">                                                                                                    </w:t>
            </w:r>
            <w:r w:rsidRPr="001A3F9D">
              <w:rPr>
                <w:i/>
              </w:rPr>
              <w:t xml:space="preserve"> Podpis</w:t>
            </w:r>
          </w:p>
          <w:p w14:paraId="4C7E50AE" w14:textId="77777777" w:rsidR="00E461E2" w:rsidRPr="001A3F9D" w:rsidRDefault="00E461E2" w:rsidP="00D65889">
            <w:pPr>
              <w:spacing w:after="120"/>
              <w:jc w:val="both"/>
            </w:pPr>
          </w:p>
          <w:p w14:paraId="24E9FA0E" w14:textId="77777777" w:rsidR="00E461E2" w:rsidRPr="001A3F9D" w:rsidRDefault="00E461E2" w:rsidP="00D65889">
            <w:pPr>
              <w:spacing w:after="120"/>
            </w:pPr>
          </w:p>
        </w:tc>
      </w:tr>
      <w:tr w:rsidR="00E461E2" w:rsidRPr="001A3F9D" w14:paraId="062F0A59" w14:textId="77777777" w:rsidTr="00F32AF7">
        <w:tc>
          <w:tcPr>
            <w:tcW w:w="5000" w:type="pct"/>
            <w:shd w:val="clear" w:color="auto" w:fill="auto"/>
          </w:tcPr>
          <w:p w14:paraId="64114974" w14:textId="77777777" w:rsidR="00E461E2" w:rsidRPr="001A3F9D" w:rsidRDefault="00E461E2" w:rsidP="00D65889">
            <w:pPr>
              <w:spacing w:after="120"/>
              <w:jc w:val="both"/>
              <w:rPr>
                <w:u w:val="single"/>
              </w:rPr>
            </w:pPr>
          </w:p>
          <w:p w14:paraId="063BCCBF" w14:textId="745A4086" w:rsidR="00E461E2" w:rsidRPr="001A3F9D" w:rsidRDefault="00E461E2" w:rsidP="00D65889">
            <w:pPr>
              <w:spacing w:after="120"/>
              <w:jc w:val="both"/>
            </w:pPr>
            <w:r w:rsidRPr="001A3F9D">
              <w:rPr>
                <w:u w:val="single"/>
              </w:rPr>
              <w:t>podlegam wyłączeniu</w:t>
            </w:r>
            <w:r w:rsidRPr="001A3F9D">
              <w:t xml:space="preserve"> z Komisji na podstawie art. 1 ust. 6 Rozporządzenia Ministra Środowiska z dnia 20 kwietnia 2007 r. w sprawie szczegółowych warunków i trybu przeprowadzania przetargu publicznego i warunków przeprowadzania negocjacji cenowej w</w:t>
            </w:r>
            <w:r w:rsidR="00BB729E">
              <w:t> </w:t>
            </w:r>
            <w:r w:rsidRPr="001A3F9D">
              <w:t>przypadku sprzedaży lasów, gruntów i innych nieruchomości znajdujących się w zarządzie Lasów Państwowych (Dz. U. z 2007 r. Nr 78 poz.532)  gdyż*:</w:t>
            </w:r>
          </w:p>
          <w:p w14:paraId="3F2A7A8D" w14:textId="77777777" w:rsidR="00E461E2" w:rsidRPr="001A3F9D" w:rsidRDefault="00E461E2" w:rsidP="00D65889">
            <w:pPr>
              <w:numPr>
                <w:ilvl w:val="0"/>
                <w:numId w:val="32"/>
              </w:numPr>
              <w:suppressAutoHyphens/>
              <w:spacing w:after="120"/>
              <w:jc w:val="both"/>
            </w:pPr>
            <w:r w:rsidRPr="001A3F9D">
              <w:t>jestem uczestnikiem przetargu,</w:t>
            </w:r>
          </w:p>
          <w:p w14:paraId="5BAC51C8" w14:textId="77777777" w:rsidR="00E461E2" w:rsidRPr="001A3F9D" w:rsidRDefault="00E461E2" w:rsidP="00D65889">
            <w:pPr>
              <w:numPr>
                <w:ilvl w:val="0"/>
                <w:numId w:val="32"/>
              </w:numPr>
              <w:suppressAutoHyphens/>
              <w:spacing w:after="120"/>
              <w:jc w:val="both"/>
            </w:pPr>
            <w:r w:rsidRPr="001A3F9D">
              <w:t>jestem osobą bliską (tj. zstępnym wstępnym, rodzeństwem, dzieckiem rodzeństwa, małżonkiem, osobą przysposabiającą lub przysposobioną) dla uczestnika przetargu,</w:t>
            </w:r>
          </w:p>
          <w:p w14:paraId="7CCA4855" w14:textId="77777777" w:rsidR="00E461E2" w:rsidRPr="001A3F9D" w:rsidRDefault="00E461E2" w:rsidP="00D65889">
            <w:pPr>
              <w:numPr>
                <w:ilvl w:val="0"/>
                <w:numId w:val="32"/>
              </w:numPr>
              <w:suppressAutoHyphens/>
              <w:spacing w:after="120"/>
              <w:jc w:val="both"/>
            </w:pPr>
            <w:r w:rsidRPr="001A3F9D">
              <w:t>pozostaję z uczestnikiem przetargu faktycznie we wspólnym pożyciu,</w:t>
            </w:r>
          </w:p>
          <w:p w14:paraId="7745ED8C" w14:textId="18B7D156" w:rsidR="00E461E2" w:rsidRPr="001A3F9D" w:rsidRDefault="00E461E2" w:rsidP="00D65889">
            <w:pPr>
              <w:numPr>
                <w:ilvl w:val="0"/>
                <w:numId w:val="32"/>
              </w:numPr>
              <w:suppressAutoHyphens/>
              <w:spacing w:after="120"/>
              <w:jc w:val="both"/>
            </w:pPr>
            <w:r w:rsidRPr="001A3F9D">
              <w:t>pozostaję w stosunku prawnym lub faktycznym z  uczestnikiem przetargu, co</w:t>
            </w:r>
            <w:r w:rsidR="00BB729E">
              <w:t> </w:t>
            </w:r>
            <w:r w:rsidRPr="001A3F9D">
              <w:t xml:space="preserve">mogłoby budzić wątpliwości co do mojej bezstronności. </w:t>
            </w:r>
          </w:p>
          <w:p w14:paraId="50B6F9B0" w14:textId="77777777" w:rsidR="00E461E2" w:rsidRPr="001A3F9D" w:rsidRDefault="00E461E2" w:rsidP="00D65889">
            <w:pPr>
              <w:spacing w:after="120"/>
              <w:ind w:left="360"/>
              <w:jc w:val="both"/>
            </w:pPr>
          </w:p>
          <w:p w14:paraId="1695A916" w14:textId="77777777" w:rsidR="00E461E2" w:rsidRPr="001A3F9D" w:rsidRDefault="00E461E2" w:rsidP="00D65889">
            <w:pPr>
              <w:spacing w:after="120"/>
              <w:jc w:val="both"/>
            </w:pPr>
          </w:p>
          <w:p w14:paraId="068463CC" w14:textId="77777777" w:rsidR="00E461E2" w:rsidRPr="001A3F9D" w:rsidRDefault="00E461E2" w:rsidP="00D65889">
            <w:pPr>
              <w:spacing w:after="120"/>
            </w:pPr>
            <w:r w:rsidRPr="001A3F9D">
              <w:t>Kowary, dnia ……..-….…2021 r.                                     ………………………………</w:t>
            </w:r>
          </w:p>
          <w:p w14:paraId="1FF5426F" w14:textId="77777777" w:rsidR="00E461E2" w:rsidRPr="001A3F9D" w:rsidRDefault="00E461E2" w:rsidP="00D65889">
            <w:pPr>
              <w:spacing w:after="120"/>
            </w:pPr>
            <w:r w:rsidRPr="001A3F9D">
              <w:t xml:space="preserve">                                                                                                         Podpis</w:t>
            </w:r>
          </w:p>
          <w:p w14:paraId="1F024E14" w14:textId="77777777" w:rsidR="00E461E2" w:rsidRPr="001A3F9D" w:rsidRDefault="00E461E2" w:rsidP="00D65889">
            <w:pPr>
              <w:spacing w:after="120"/>
            </w:pPr>
          </w:p>
          <w:p w14:paraId="367A201F" w14:textId="77777777" w:rsidR="00E461E2" w:rsidRPr="001A3F9D" w:rsidRDefault="00E461E2" w:rsidP="00D65889">
            <w:pPr>
              <w:spacing w:after="120"/>
              <w:jc w:val="both"/>
              <w:rPr>
                <w:i/>
              </w:rPr>
            </w:pPr>
            <w:r w:rsidRPr="001A3F9D">
              <w:rPr>
                <w:i/>
              </w:rPr>
              <w:t xml:space="preserve">* - zaznaczyć właściwy punkt. </w:t>
            </w:r>
          </w:p>
        </w:tc>
      </w:tr>
    </w:tbl>
    <w:p w14:paraId="50266FAC" w14:textId="508E373B" w:rsidR="009D7669" w:rsidRDefault="009D7669" w:rsidP="009D7669">
      <w:pPr>
        <w:spacing w:after="120"/>
      </w:pPr>
    </w:p>
    <w:p w14:paraId="78146065" w14:textId="2E0D530C" w:rsidR="00BB3C3F" w:rsidRPr="00E3123C" w:rsidRDefault="00BB3C3F" w:rsidP="009B5695"/>
    <w:sectPr w:rsidR="00BB3C3F" w:rsidRPr="00E3123C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4227"/>
    <w:rsid w:val="001C59D0"/>
    <w:rsid w:val="001D6E3C"/>
    <w:rsid w:val="001F3E50"/>
    <w:rsid w:val="00232455"/>
    <w:rsid w:val="00251F08"/>
    <w:rsid w:val="00277170"/>
    <w:rsid w:val="00280990"/>
    <w:rsid w:val="00280E46"/>
    <w:rsid w:val="002831D7"/>
    <w:rsid w:val="002971EE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F1201"/>
    <w:rsid w:val="005101A2"/>
    <w:rsid w:val="005208DF"/>
    <w:rsid w:val="00526DB3"/>
    <w:rsid w:val="0055233C"/>
    <w:rsid w:val="00552F4D"/>
    <w:rsid w:val="00566736"/>
    <w:rsid w:val="0059236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4050"/>
    <w:rsid w:val="00875FBA"/>
    <w:rsid w:val="00890265"/>
    <w:rsid w:val="008A6763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F140BE"/>
    <w:rsid w:val="00F34252"/>
    <w:rsid w:val="00F43694"/>
    <w:rsid w:val="00F749A7"/>
    <w:rsid w:val="00F94660"/>
    <w:rsid w:val="00FB54F4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  <w15:docId w15:val="{34967DE3-B364-4FB2-B866-3EF4D76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41ED-7FDC-4639-9D3E-0EF86741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Wiktoria Pękala</cp:lastModifiedBy>
  <cp:revision>2</cp:revision>
  <cp:lastPrinted>2020-06-15T09:03:00Z</cp:lastPrinted>
  <dcterms:created xsi:type="dcterms:W3CDTF">2021-07-02T11:37:00Z</dcterms:created>
  <dcterms:modified xsi:type="dcterms:W3CDTF">2021-07-02T11:37:00Z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